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348" w:type="pct"/>
        <w:tblCellSpacing w:w="0" w:type="dxa"/>
        <w:tblInd w:w="-99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748"/>
      </w:tblGrid>
      <w:tr w:rsidR="00FA3238" w:rsidRPr="001B3C54" w:rsidTr="005D20F2">
        <w:trPr>
          <w:tblCellSpacing w:w="0" w:type="dxa"/>
        </w:trPr>
        <w:tc>
          <w:tcPr>
            <w:tcW w:w="5000" w:type="pct"/>
            <w:vAlign w:val="center"/>
            <w:hideMark/>
          </w:tcPr>
          <w:tbl>
            <w:tblPr>
              <w:tblW w:w="14166" w:type="dxa"/>
              <w:tblCellSpacing w:w="0" w:type="dxa"/>
              <w:tblInd w:w="8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896"/>
              <w:gridCol w:w="276"/>
              <w:gridCol w:w="2994"/>
            </w:tblGrid>
            <w:tr w:rsidR="00FA3238" w:rsidRPr="001B3C54" w:rsidTr="005D20F2">
              <w:trPr>
                <w:tblCellSpacing w:w="0" w:type="dxa"/>
              </w:trPr>
              <w:tc>
                <w:tcPr>
                  <w:tcW w:w="10896" w:type="dxa"/>
                  <w:hideMark/>
                </w:tcPr>
                <w:p w:rsidR="00FA3238" w:rsidRPr="001B3C54" w:rsidRDefault="00791E6C" w:rsidP="00FA3238">
                  <w:pPr>
                    <w:tabs>
                      <w:tab w:val="left" w:pos="8255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</w:t>
                  </w:r>
                  <w:bookmarkStart w:id="0" w:name="_GoBack"/>
                  <w:bookmarkEnd w:id="0"/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                                  </w:t>
                  </w:r>
                  <w:proofErr w:type="gramStart"/>
                  <w:r w:rsidR="001B3C54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Утверждён</w:t>
                  </w:r>
                  <w:proofErr w:type="gramEnd"/>
                  <w:r w:rsidR="001B3C54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 xml:space="preserve"> на заседании</w:t>
                  </w:r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                                   </w:t>
                  </w:r>
                  <w:r w:rsidR="00EB66A6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                     </w:t>
                  </w:r>
                  <w:r w:rsid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  <w:t xml:space="preserve">               </w:t>
                  </w:r>
                </w:p>
                <w:p w:rsidR="00FA3238" w:rsidRPr="001B3C54" w:rsidRDefault="00EB66A6" w:rsidP="00FA3238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ab/>
                    <w:t xml:space="preserve">     ПК  </w:t>
                  </w:r>
                  <w:r w:rsidR="00FD0B56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25</w:t>
                  </w:r>
                  <w:r w:rsidR="00C87C50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.08</w:t>
                  </w:r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.2022</w:t>
                  </w:r>
                  <w:r w:rsidR="00FA3238"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24"/>
                      <w:szCs w:val="24"/>
                      <w:lang w:eastAsia="ru-RU"/>
                    </w:rPr>
                    <w:t>г.</w:t>
                  </w:r>
                </w:p>
                <w:p w:rsidR="00FA3238" w:rsidRPr="001B3C54" w:rsidRDefault="00FA3238" w:rsidP="00FA3238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ab/>
                  </w:r>
                  <w:r w:rsidR="00EB66A6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Пр</w:t>
                  </w:r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едседатель ППО  </w:t>
                  </w:r>
                  <w:proofErr w:type="spellStart"/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="005D20F2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5D20F2" w:rsidRPr="001B3C54" w:rsidRDefault="005D20F2" w:rsidP="00FA3238">
                  <w:pPr>
                    <w:tabs>
                      <w:tab w:val="left" w:pos="6127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                                                                                                                 </w:t>
                  </w:r>
                  <w:r w:rsidR="00EB66A6"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</w:t>
                  </w:r>
                  <w:r w:rsid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                     </w:t>
                  </w:r>
                </w:p>
                <w:p w:rsidR="00FA3238" w:rsidRPr="001B3C54" w:rsidRDefault="00FA3238" w:rsidP="00FA3238">
                  <w:pPr>
                    <w:tabs>
                      <w:tab w:val="left" w:pos="6842"/>
                    </w:tabs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  <w:tab/>
                  </w: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33626F"/>
                      <w:kern w:val="36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План работы</w:t>
                  </w:r>
                </w:p>
                <w:p w:rsidR="00FA3238" w:rsidRPr="001B3C54" w:rsidRDefault="00FA3238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первичной профсоюзной организации</w:t>
                  </w:r>
                </w:p>
                <w:p w:rsidR="00FD0B56" w:rsidRDefault="005D20F2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МБОУ </w:t>
                  </w:r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«СОШ №1 </w:t>
                  </w:r>
                  <w:proofErr w:type="spellStart"/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с</w:t>
                  </w:r>
                  <w:proofErr w:type="gramStart"/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.Б</w:t>
                  </w:r>
                  <w:proofErr w:type="gramEnd"/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ердыкель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» </w:t>
                  </w:r>
                </w:p>
                <w:p w:rsidR="005D20F2" w:rsidRPr="001B3C54" w:rsidRDefault="005D20F2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городского округа г.Аргун</w:t>
                  </w:r>
                </w:p>
                <w:p w:rsidR="00FA3238" w:rsidRPr="001B3C54" w:rsidRDefault="00FA3238" w:rsidP="00FA3238">
                  <w:pPr>
                    <w:spacing w:before="75" w:after="75" w:line="240" w:lineRule="auto"/>
                    <w:jc w:val="center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________________________________</w:t>
                  </w:r>
                </w:p>
                <w:p w:rsidR="00FA3238" w:rsidRPr="001B3C54" w:rsidRDefault="00FA3238" w:rsidP="00FA3238">
                  <w:pPr>
                    <w:spacing w:before="75" w:after="75" w:line="240" w:lineRule="auto"/>
                    <w:outlineLvl w:val="0"/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          </w:t>
                  </w:r>
                  <w:r w:rsidR="001B3C5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              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на 20</w:t>
                  </w:r>
                  <w:r w:rsidR="009870FE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>22 – 2023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0070C0"/>
                      <w:kern w:val="36"/>
                      <w:sz w:val="40"/>
                      <w:szCs w:val="40"/>
                      <w:lang w:eastAsia="ru-RU"/>
                    </w:rPr>
                    <w:t xml:space="preserve"> учебный год.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  <w:t xml:space="preserve">       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40"/>
                      <w:szCs w:val="40"/>
                      <w:lang w:eastAsia="ru-RU"/>
                    </w:rPr>
                  </w:pPr>
                </w:p>
              </w:tc>
              <w:tc>
                <w:tcPr>
                  <w:tcW w:w="276" w:type="dxa"/>
                  <w:vAlign w:val="center"/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94" w:type="dxa"/>
                  <w:hideMark/>
                </w:tcPr>
                <w:tbl>
                  <w:tblPr>
                    <w:tblW w:w="5000" w:type="pct"/>
                    <w:tblCellSpacing w:w="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2994"/>
                  </w:tblGrid>
                  <w:tr w:rsidR="00FA3238" w:rsidRPr="001B3C54" w:rsidTr="005D20F2">
                    <w:trPr>
                      <w:trHeight w:val="150"/>
                      <w:tblCellSpacing w:w="0" w:type="dxa"/>
                    </w:trPr>
                    <w:tc>
                      <w:tcPr>
                        <w:tcW w:w="2994" w:type="dxa"/>
                        <w:vAlign w:val="center"/>
                        <w:hideMark/>
                      </w:tcPr>
                      <w:p w:rsidR="00FA3238" w:rsidRPr="001B3C54" w:rsidRDefault="00FA3238" w:rsidP="00FA32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FA3238" w:rsidRPr="001B3C54" w:rsidTr="005D20F2">
                    <w:trPr>
                      <w:tblCellSpacing w:w="0" w:type="dxa"/>
                    </w:trPr>
                    <w:tc>
                      <w:tcPr>
                        <w:tcW w:w="2994" w:type="dxa"/>
                        <w:tcMar>
                          <w:top w:w="0" w:type="dxa"/>
                          <w:left w:w="225" w:type="dxa"/>
                          <w:bottom w:w="150" w:type="dxa"/>
                          <w:right w:w="0" w:type="dxa"/>
                        </w:tcMar>
                        <w:vAlign w:val="center"/>
                        <w:hideMark/>
                      </w:tcPr>
                      <w:p w:rsidR="00FA3238" w:rsidRPr="001B3C54" w:rsidRDefault="00FA3238" w:rsidP="00FA323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107" w:tblpY="-12029"/>
              <w:tblOverlap w:val="never"/>
              <w:tblW w:w="9774" w:type="dxa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701"/>
              <w:gridCol w:w="5245"/>
              <w:gridCol w:w="1984"/>
              <w:gridCol w:w="1844"/>
            </w:tblGrid>
            <w:tr w:rsidR="00FA3238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lastRenderedPageBreak/>
                    <w:t>№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п.п.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Сроки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Ответственный</w:t>
                  </w:r>
                </w:p>
              </w:tc>
            </w:tr>
            <w:tr w:rsidR="00FA3238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val="en-US" w:eastAsia="ru-RU"/>
                    </w:rPr>
                    <w:t>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bCs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         Профсоюзные собрания</w:t>
                  </w:r>
                </w:p>
              </w:tc>
            </w:tr>
            <w:tr w:rsidR="00FA3238" w:rsidRPr="001B3C54" w:rsidTr="00FA3238">
              <w:trPr>
                <w:trHeight w:val="113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 xml:space="preserve">  1. О ходе работы профсоюзной организации и администрации школы по выполнению условий коллективного договора.                                                  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1B3C54" w:rsidTr="00FA3238">
              <w:trPr>
                <w:trHeight w:val="600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Отчётное профсоюзное собрание.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Декабрь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Уполномоченные ППО</w:t>
                  </w:r>
                </w:p>
              </w:tc>
            </w:tr>
            <w:tr w:rsidR="00FA3238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                     Заседания профсоюзного комитета</w:t>
                  </w:r>
                </w:p>
              </w:tc>
            </w:tr>
            <w:tr w:rsidR="00FA3238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Утверждение плана работы на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новый</w:t>
                  </w:r>
                  <w:proofErr w:type="gramEnd"/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20</w:t>
                  </w:r>
                  <w:r w:rsidR="009870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– 20</w:t>
                  </w:r>
                  <w:r w:rsidR="009870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учебный год.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О состоянии готовности учебных помещений школы, </w:t>
                  </w:r>
                  <w:r w:rsidR="002423CE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соблюдении условий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и охраны труда к началу учебного года. 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согласовании расписания уроков.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к празднику «День Учителя»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ответственного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заполнению автоматизированной информационной системы.</w:t>
                  </w:r>
                </w:p>
                <w:p w:rsidR="00FA3238" w:rsidRPr="001B3C54" w:rsidRDefault="00FA3238" w:rsidP="002423CE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участии ПК в формировании тарификации</w:t>
                  </w:r>
                  <w:r w:rsidR="002423CE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Ответственный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за работу в АИС</w:t>
                  </w:r>
                </w:p>
              </w:tc>
            </w:tr>
            <w:tr w:rsidR="00FA3238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 выделении займов ФСПУ,  о материальной помощи и оздоровления.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A3238" w:rsidRPr="001B3C54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39753F" w:rsidRPr="001B3C54" w:rsidRDefault="0039753F" w:rsidP="00397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</w:t>
                  </w:r>
                  <w:r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Утверждение  плана  работы профсоюзного  кружка по  духовно-  нравственному  развитию  и  правовых  знаний.      </w:t>
                  </w:r>
                </w:p>
                <w:p w:rsidR="0039753F" w:rsidRPr="001B3C54" w:rsidRDefault="0039753F" w:rsidP="0039753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r w:rsidR="00C87C50"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Утверждение</w:t>
                  </w:r>
                  <w:r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руководителя  кружка  </w:t>
                  </w:r>
                  <w:r w:rsidR="007B26DE"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по  духовно-  нравственному  развитию  и </w:t>
                  </w:r>
                  <w:r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правовых  знаний</w:t>
                  </w:r>
                  <w:r w:rsidR="00C87C50"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Pr="001B3C54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                                                                                              </w:t>
                  </w:r>
                </w:p>
                <w:p w:rsidR="0039753F" w:rsidRPr="001B3C54" w:rsidRDefault="0039753F" w:rsidP="00FA3238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39753F" w:rsidP="0039753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A3238" w:rsidRPr="001B3C54" w:rsidRDefault="00FA3238" w:rsidP="00FA323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A3238" w:rsidRPr="001B3C54" w:rsidRDefault="00FA3238" w:rsidP="00FA3238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rHeight w:val="657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 утверждении социального паспорта организации.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C87C50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</w:t>
                  </w:r>
                  <w:r w:rsidR="00BF47AE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ктябрь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907820" w:rsidRPr="001B3C54" w:rsidRDefault="00907820" w:rsidP="0090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907820" w:rsidP="0090782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1D4138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утверждении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годового статистического отчёта согласно АИС.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  <w:t xml:space="preserve">  О согласовании графика отпуско</w:t>
                  </w:r>
                  <w:r w:rsidR="009870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работников школы на новый 2023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организации Новогодних мероприятий.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оябрь-декабрь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2.6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правильности начисления зарплаты.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 профсоюзной странички на  сайте учреждения образования.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подготовке и проведению профсоюзного собрания.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561BB5" w:rsidP="00561BB5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Январь 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проведении мероприятий, посвященных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празднику Дню 8 марта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евраль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Об итогах проверки правильности оформления личных дел и трудовых книжек работников.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арт 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2.9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работе уполномоченного по охране труда.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О рассмотрении заявлений членов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профсоюза</w:t>
                  </w:r>
                  <w:r w:rsidR="007A4771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прель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C87C50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2.10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Об оказании материальной помощи 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поощрение членов профкома и    уполномоченных ППО.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ай 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Профсоюзный комитет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III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вопросам социального партнёрства и регулирования трудовых отношений 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Постоянный диалог и взаимодействие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руководителем по всем рабочим вопросам,  возникающим у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плановых семинарских занятий для членов трудового коллектива до полного усвоения ими содержания принятого коллективного договора.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Постоянный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коллективного договора обеими сторонами, а также соблюдение законов и иных нормативных правовых актов.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1 раз в год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взаимных консультаций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 регулирования трудовых отношений и иных, связанных с ними отношений, обеспечение гарантий трудовых прав работников. Участие при необходимости в досудебном и судебном разрешении трудовых споров.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согласованном внесении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коллективный договор изменений 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дополнений, направленных на улучшение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потребностей членов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При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3.5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постоянной связи с местными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органами муниципальной власти по всем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вопросам,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касающихся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сохранения и защиты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прав членов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коллектива, других вопросов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жизнедеятельности образовательной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организации: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представительство в управлении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образовательным учреждением (участие в </w:t>
                  </w:r>
                  <w:proofErr w:type="gramEnd"/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работе педсоветов, совещаний, собраний и пр.);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взаимодействие с куратором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первичной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районным представителем 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уполномоченным 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специалистами аппарата 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рессовета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Профсоюза,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 вопросам регулирования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трудовых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отношений и социального партнёрства;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расписание уроков, распределение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учебной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нагрузки;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распорядка,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графики дежурств, отпусков.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Председатель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по активному участию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членов профсоюза в Некоммерческом Фонде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IV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охраны труда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 за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 исправностью оборудования в классах, группах, спортивном зале.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1 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Уполномочен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о вопросам охраны труда</w:t>
                  </w:r>
                </w:p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Арсангириева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Р.А.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Подготовка и приемка учреждения к новому учебному году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А</w:t>
                  </w:r>
                  <w:r w:rsidR="00FF6A2F"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наличия на рабочих местах инструкций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обеспечения работников спецодеждой.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учебных эвакуаций.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Участие в работе комиссии по СОУТ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плану работы комиссии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Участие в работе совместного комитета по охране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По плану работы комитета по </w:t>
                  </w: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lastRenderedPageBreak/>
                    <w:t>охране труда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4.8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Оформлять и предъявлять представления о нарушении охраны труда руководителю образовательного  учреждения по результатам проверок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В случае их выявления и участия в тематических проверках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4.9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Профилактика дорожн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о-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транспортных происшествий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4.10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Принимать участие в разборе жалоб и заявлений, связанных с условиями и безопасностью труда, проводить консультирование по вопросам охраны труда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По мере поступления жалоб и обращений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в зимнее время за отсутствием на карнизах крыши сосулек, нависающего льда и снега: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Зимний период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Технический осмотр зданий, пристроек, прилегающей территории.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BF47AE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П</w:t>
                  </w:r>
                  <w:r w:rsidR="00FF6A2F"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Контроль за состоянием 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ОТ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на пищеблоке.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квартал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Контроль за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 xml:space="preserve"> состоянием пожарной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BF47AE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</w:t>
                  </w:r>
                  <w:r w:rsidR="00FF6A2F"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Проведение дней ОТ, месячников безопасности.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Организация и проведение рейда комиссии по соблюдению правил СанПиН в учреждение.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4.17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Проверка проведения инструктажа при проведении новогодних утренников и наличие подписей в журнале инструктажей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Раз в полгода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200" w:line="276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организационно-массовой и уставной работе</w:t>
                  </w:r>
                </w:p>
              </w:tc>
            </w:tr>
            <w:tr w:rsidR="00FF6A2F" w:rsidRPr="001B3C54" w:rsidTr="00FA3238">
              <w:trPr>
                <w:trHeight w:val="862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Укрепление организационного единства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организации, увеличение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профсоюзного членства.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BF47A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течение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Уполномоч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.</w:t>
                  </w:r>
                  <w:r w:rsidRPr="001B3C54">
                    <w:rPr>
                      <w:rFonts w:ascii="Times New Roman" w:eastAsia="Times New Roman" w:hAnsi="Times New Roman" w:cs="Times New Roman"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по организационно-массовой и уставной работе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Мотивация о преимуществах членства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организации, о роли и задачах профсоюза,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ведение разъяснительной работы о правах и обязанностях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Организационное и протокольное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сопровождение профсоюзных собраний,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заседаний профкома и массовых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BF47AE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 течение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года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5.4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Планирование работы профсоюзного комитета и профсоюзных собраний, обеспечение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выполнением принимаемых решений.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всей профсоюзной документации, и осуществление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контроля,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полнотой уплаты членских взносов и их своевременным перечислением.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Внесение предложений на заседание профкома: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моральном и материальном поощрении членов профсоюза за активное участие в работе профорганизации;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об организации проверки исполнения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решений вышестоящего профсоюзного органа по вопросам организационно-массовой работы;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о привлечении к ответственности члена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допустившем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нарушение устава Профсоюза;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 другие вопросы внутрисоюзной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5.7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работы профсоюзного кружка.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ежемесячно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5.8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Обеспечение электронной базы данных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численного и качественного состава членов  профсоюза, регулярная работа по обновлению учётных карточек в АИС и соблюдению других уставных норм приёма и учёта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5.9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Организационное сопровождение деятельности профгруппы обслуживающего и вспомогательного персонала, ответственность за её работу.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Мусаева Е.С.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культурно-массовой и оздоровительной работе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Активное сотрудничество и вовлечение членов профкома и членов Профсоюза в подготовку и проведение культурно-массовых и оздоровительных мероприятий.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6.2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работе по оздоровлению членов профсоюза и членов их семей через активное вовлечение в Некоммерческий Фонд социальной поддержки учителей (ФСПУ).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590C23" w:rsidRPr="001B3C54" w:rsidTr="00FA3238">
              <w:trPr>
                <w:trHeight w:val="835"/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6.3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смотрах-конкурсах организуемых республиканской организацией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6.4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проведении профессиональных праздников, знаменательных дат, организация чествования ветеранов педагогического труда.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6.5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коллективного посещения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республиканских музеев, театров, исторических и памятных мест, 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зияртов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, природных заповедников и т. д.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Во время каникул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6.6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Чествование педагогов-юбиляров, а также исторических и памятных дат учебного заведения.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По мере 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Х.Б.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6.7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590C23" w:rsidRPr="001B3C54" w:rsidRDefault="00590C23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6.8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молодёжных мероприятий для обучающихся «Моя школа», проведение спортивных, культурных состязаний.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Организация работы с молодыми педагогами ОО.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Джантамирова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Х.Б.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           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жилищно-бытовым вопросам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7.1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обследовании жилищных, бытовых и материальных условий членов Профсоюза и организация их учёта нуждающихся в улучшении жилищных условий.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7.2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на собраниях коллектива и на заседаниях профсоюзного кружка семинарских занятий с разъяснениями жилищного законодательства.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7.3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методической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практической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помощи членам профсоюза в подготовке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документов для постановки на жилищный учёт в администрации муниципального района.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7.4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Содействия членам профсоюза,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пострадавшим в результате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стихийных бедствий, в подготовке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необходимых документов для получения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материальной помощи компенсационных выплат.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7.5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«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белхи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силами работников трудового коллектива по проведению текущего ремонта жилья ветеранов педагогического труда, решение других бытовых вопросов.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7.6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посещения заболевших членов Профсоюза.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7.7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Содействие членам Профсоюза в устройстве детей в детские дошкольные учреждения, в летние оздоровительные лагеря.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590C23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7.8</w:t>
                  </w:r>
                </w:p>
                <w:p w:rsidR="00590C23" w:rsidRPr="001B3C54" w:rsidRDefault="00590C23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Участие совместно с администрацией: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получение земельных участков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под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строительство жилья;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выделении льготного кредита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(ипотечного кредита»);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помощь в продаже товаров,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педагогическим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590C23" w:rsidRPr="001B3C54" w:rsidRDefault="00590C23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работникам по сниженным (льготным) ценам. 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590C23" w:rsidRPr="001B3C54" w:rsidRDefault="00590C23">
                  <w:pPr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Исраилова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Э.С.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VIII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.   Работа уполномоченного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информационной работе и обеспечению гласности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                                                                    профсоюзной работы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>8.1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Создание системы информирования членов Профсоюза (оформление профсоюзного уголка, информационного стенда, создание группы «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вацап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», «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инстаграмм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«</w:t>
                  </w: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вконтакте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» и т.д.)).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Работа по регулярному обновлению его материалов.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С-Э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8.2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ежемесячным обновлением свежей информацией профсоюзного стенда. 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Обеспечение доступности информации для членов профсоюза, грамотного расположения стенда, качества и эстетику его оформления.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8.3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Распространение информации о конкретных делах профсоюза, основанной на чётком, содержательном и критическом анализе его работы.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8.4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работе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республиканских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семинаров для повышения своего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профессионального уровня использование современных технологий, профсоюзных сайтов в Интернете, в том числе сайта республиканского Совета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8.5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контроля и учёта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поступающими материалами на электронный адрес ОО.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С-Э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8.6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Регулярная обработка и направление сведений об организованных профкомом мероприятиях и других актуальных вопросах для освещения на информационных ресурсах республиканской организации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С-Э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8.7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Подготовка и размещение информации о деятельности ППО на электронной странице  сайта школы.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С-Э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8.8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подписки на периодическую профсоюзную печать (газета «Мой  профсоюз»).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Магомедова А.</w:t>
                  </w:r>
                  <w:proofErr w:type="gramStart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С-Э</w:t>
                  </w:r>
                  <w:proofErr w:type="gramEnd"/>
                  <w:r w:rsidRPr="001B3C54">
                    <w:rPr>
                      <w:rFonts w:ascii="Times New Roman" w:eastAsia="Calibri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                   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IX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Работа уполномоченного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правозащитной работе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</w:rPr>
                    <w:t xml:space="preserve">                                (Это направление ведёт председатель ППО)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9.1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профсоюзного контроля,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соблюдением трудового законодательства и иных нормативно-правовых актов РФ, субъектов РФ, содержащих нормы трудового права, органами управления в сфере образования, органами социальной защиты.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Председатель ППО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Уполномочен.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по правозащитной          работе  Даудова Б.Ш.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9.2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Защита социально-трудовых прав членов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профсоюза, в том числе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досудебная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судебная.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</w:t>
                  </w: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9.3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юридической помощи членам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по вопросам применения трудового законодательства, организация цикла  методических семинаров на заседаниях профсоюзных кружков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следующим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вопросам: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досрочное назначение пенсии по старости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связи с педагогической деятельностью;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представление льгот по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коммунальным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услугам работникам сферы образования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сельской местности;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начисление заработной платы;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стимулирующего характера;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выплаты компенсационного характера;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книжки;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трудовые договора;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приём и увольнение, перевод на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другую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работу;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правила внутреннего трудового распорядка;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работа КТС;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контроль,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соблюдением гарантий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профсоюзной деятельности.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9.4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Участие в договорном регулировании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социально-трудовых отношений в рамках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социального партнёрства.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9.5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Рассмотрение жалоб и предложений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9.6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Своевременное доведение до членов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 изменения, вносимые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в Трудовой Кодекс РФ, в другие нормативные акты, касающиеся работников сферы образования, их социальных льгот.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9.7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907820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Контроль 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 соблюдением </w:t>
                  </w:r>
                  <w:proofErr w:type="gramStart"/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трудового</w:t>
                  </w:r>
                  <w:proofErr w:type="gramEnd"/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законодательства со стороны администрации образовательного учреждения в вопросах соблюдения социальных прав членов профсоюза, выплаты заработной платы, немотивированного сокращения рабочих мест, ущемления гарантий выборных профсоюзных органов.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Лорсанова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Т.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С-А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Даудова Б.Ш.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          Работа уполномоченного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 xml:space="preserve">по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i/>
                      <w:color w:val="FF0000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делам   молодёжи и наставничеству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10.1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   </w:t>
                  </w:r>
                  <w:r w:rsidR="00907820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Оказание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содействия  в закреплении наиболее опытных педагогов за молодыми и осуще</w:t>
                  </w:r>
                  <w:r w:rsidR="00907820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ствление </w:t>
                  </w:r>
                  <w:r w:rsidR="00907820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последующего контроля  над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их деятельностью.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10.2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и реализация мероприятий по адаптации молодых педагогов в трудовых коллективах.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Сентябрь-октябрь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10.3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рекомендаций по работе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молодёжью и вопросов их социальной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поддержки для включения в коллективные договора.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раза в год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10.4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Проведение социологического опроса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молодых педагогов для отслеживания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динамики ориентации, запросов, интересов молодых и организация последующей работы в</w:t>
                  </w:r>
                  <w:r w:rsidR="00907820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этом направлении.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10.5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Выявление пожеланий молодёжи в вопросах повышения уровня профессиональных знаний и навыков работы, организация для них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специальных семинаров.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10.6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Активное привлечение молодых педагогов  в качестве слушателей работы кружка по духовно-нравственному воспитанию.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10.7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Привлечение постоянного внимания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работодателя, профкома, органов местных муниципальных властей к решению жилищно-бытовых проблем молодых кадров, к проблемам молодых семей.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Цинцаев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Р.У.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   Работа уполномоченного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вопросу труда и заработной платы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11.1</w:t>
                  </w: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систематического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контроля, за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правильным начислением и выдачей заработной платы членам профсоюза, участие в распределении стимулирующего фонда. Выдачи расчётных листков.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Систематически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11.2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Обеспечение взаимодействия с руководством учебного заведения при распределении учебной нагрузки членам профсоюза, участие профкома при составлении тарификации, расписания уроков.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11.3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Организация обучения членов профсоюза по вопросам труда и заработной платы на занятиях кружка по духовно-нравственному и правовому воспитанию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11.4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Осуществление регулярного контроля, за выполнением работодателем коллективного договора в части дополнительных выплат отдельным категориям работников (председателю ППО, молодым специалистам, ветеранам, наставникам, руководителю профсоюзного кружка и др.), а также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</w:t>
                  </w:r>
                  <w:proofErr w:type="gramEnd"/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правильным распределение</w:t>
                  </w:r>
                  <w:r w:rsidR="00907820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стимулирующих </w:t>
                  </w: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выплат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11.5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Участие в подготовке решений ПК и других документов, касающихся вопросов труда и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11.6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Проведение анализа писем, заявлений, жалоб  членов профсоюза и участие в решении трудовых споров по вопросам труда и заработной  платы, владение полной информацией: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фонде заработной платы;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 средней заработной плате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основных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категорий работников в МОП;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самая высокая заработная плата и самая низкая зарплата;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динамика зарплаты хотя бы за три года;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своевременная выплата заработной платы;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обязательная выдача расчётного листка;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- анализ правильности начисления заработной платы.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>Денисултанова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</w:rPr>
                    <w:t xml:space="preserve"> Т.Ш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.</w:t>
                  </w:r>
                </w:p>
              </w:tc>
            </w:tr>
            <w:tr w:rsidR="00FF6A2F" w:rsidRPr="001B3C54" w:rsidTr="005D20F2">
              <w:trPr>
                <w:tblCellSpacing w:w="0" w:type="dxa"/>
              </w:trPr>
              <w:tc>
                <w:tcPr>
                  <w:tcW w:w="9774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 xml:space="preserve">   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val="en-US" w:eastAsia="ru-RU"/>
                    </w:rPr>
                    <w:t>XII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  <w:lang w:eastAsia="ru-RU"/>
                    </w:rPr>
                    <w:t xml:space="preserve">.     Работа уполномоченного </w:t>
                  </w: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FF0000"/>
                      <w:sz w:val="24"/>
                      <w:szCs w:val="24"/>
                    </w:rPr>
                    <w:t>по вопросам пенсионного и социального обеспечения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12.1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Ведение учёта лиц, выходящих на пенсию.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 содействия в подготовке документов для оформления пенсии.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12.2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C87C50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Осуществление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контроля 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за</w:t>
                  </w:r>
                  <w:proofErr w:type="gramEnd"/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правильностью и своевременностью назначения членам профсоюза пособий.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            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12.3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Взаимодействие с ветеранами труда. В День  Учителя, в другие торжественные,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знаменательные дни организация мероприятий по чествованию ветеранов.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12.4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Подготовка заявок на санаторно-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курортные путёвки для членов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12.5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Регулярное рассмотрение и изучение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заседаниях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профсоюзного кружка вопросов пенсионного и социального обеспечения членов профсоюза.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12.6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Размещение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методических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материалов и нормативных актов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профсоюзном информационном стенде по вопросам </w:t>
                  </w:r>
                  <w:proofErr w:type="gramStart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пенсионного</w:t>
                  </w:r>
                  <w:proofErr w:type="gramEnd"/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и социального 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обеспечения работников образования.</w:t>
                  </w: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Регулярно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F6A2F" w:rsidRPr="001B3C54" w:rsidTr="00FA3238">
              <w:trPr>
                <w:tblCellSpacing w:w="0" w:type="dxa"/>
              </w:trPr>
              <w:tc>
                <w:tcPr>
                  <w:tcW w:w="701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  <w:t>12.8</w:t>
                  </w:r>
                </w:p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4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C87C50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Оказание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помощи членам профсоюза в  оформлении  документов на выплаты пособий дородового и после родового  отпус</w:t>
                  </w:r>
                  <w:r w:rsidR="00590C23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ков и по уходу за ребёнком до 1,</w:t>
                  </w:r>
                  <w:r w:rsidR="00FF6A2F" w:rsidRPr="001B3C5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 и 3 лет.</w:t>
                  </w:r>
                </w:p>
                <w:p w:rsidR="00FF6A2F" w:rsidRPr="001B3C54" w:rsidRDefault="00FF6A2F" w:rsidP="00FF6A2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8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мере необходимости</w:t>
                  </w:r>
                </w:p>
              </w:tc>
              <w:tc>
                <w:tcPr>
                  <w:tcW w:w="184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F6A2F" w:rsidRPr="001B3C54" w:rsidRDefault="00FF6A2F" w:rsidP="00FF6A2F">
                  <w:pPr>
                    <w:spacing w:after="18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Магомадова</w:t>
                  </w:r>
                  <w:proofErr w:type="spellEnd"/>
                  <w:r w:rsidRPr="001B3C5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М.Х.</w:t>
                  </w:r>
                </w:p>
              </w:tc>
            </w:tr>
          </w:tbl>
          <w:p w:rsidR="00FA3238" w:rsidRPr="001B3C54" w:rsidRDefault="00FA3238" w:rsidP="00FA32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238" w:rsidRPr="001B3C54" w:rsidRDefault="00FA3238" w:rsidP="00FA3238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4"/>
          <w:szCs w:val="24"/>
          <w:lang w:eastAsia="ru-RU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A3238" w:rsidRPr="001B3C54" w:rsidTr="005D20F2">
        <w:trPr>
          <w:tblCellSpacing w:w="0" w:type="dxa"/>
        </w:trPr>
        <w:tc>
          <w:tcPr>
            <w:tcW w:w="0" w:type="auto"/>
            <w:vAlign w:val="center"/>
            <w:hideMark/>
          </w:tcPr>
          <w:p w:rsidR="00FA3238" w:rsidRPr="001B3C54" w:rsidRDefault="00FA3238" w:rsidP="00FA32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A3238" w:rsidRPr="001B3C54" w:rsidRDefault="00FA3238" w:rsidP="00FA3238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7C50" w:rsidRPr="001B3C54" w:rsidRDefault="00C87C50" w:rsidP="00C87C50">
      <w:pPr>
        <w:spacing w:after="20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3C54">
        <w:rPr>
          <w:rFonts w:ascii="Times New Roman" w:hAnsi="Times New Roman" w:cs="Times New Roman"/>
          <w:b/>
          <w:i/>
          <w:sz w:val="24"/>
          <w:szCs w:val="24"/>
        </w:rPr>
        <w:lastRenderedPageBreak/>
        <w:t>Примечание:</w:t>
      </w:r>
      <w:r w:rsidRPr="001B3C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3C54">
        <w:rPr>
          <w:rFonts w:ascii="Times New Roman" w:hAnsi="Times New Roman" w:cs="Times New Roman"/>
          <w:sz w:val="24"/>
          <w:szCs w:val="24"/>
        </w:rPr>
        <w:t>С учетом текущей ситуации и при необходимости в план работы  первичной профсоюзной организаци</w:t>
      </w:r>
      <w:r w:rsidR="009870FE">
        <w:rPr>
          <w:rFonts w:ascii="Times New Roman" w:hAnsi="Times New Roman" w:cs="Times New Roman"/>
          <w:sz w:val="24"/>
          <w:szCs w:val="24"/>
        </w:rPr>
        <w:t>и МБОУ «СОШ № 1  с</w:t>
      </w:r>
      <w:proofErr w:type="gramStart"/>
      <w:r w:rsidR="009870FE">
        <w:rPr>
          <w:rFonts w:ascii="Times New Roman" w:hAnsi="Times New Roman" w:cs="Times New Roman"/>
          <w:sz w:val="24"/>
          <w:szCs w:val="24"/>
        </w:rPr>
        <w:t>.Б</w:t>
      </w:r>
      <w:proofErr w:type="gramEnd"/>
      <w:r w:rsidR="009870FE">
        <w:rPr>
          <w:rFonts w:ascii="Times New Roman" w:hAnsi="Times New Roman" w:cs="Times New Roman"/>
          <w:sz w:val="24"/>
          <w:szCs w:val="24"/>
        </w:rPr>
        <w:t>ердыкель</w:t>
      </w:r>
      <w:r w:rsidRPr="001B3C54">
        <w:rPr>
          <w:rFonts w:ascii="Times New Roman" w:hAnsi="Times New Roman" w:cs="Times New Roman"/>
          <w:sz w:val="24"/>
          <w:szCs w:val="24"/>
        </w:rPr>
        <w:t>»  могут вноситься соответствующие коррективы и уточнения по мероприятиям и срокам их проведения.</w:t>
      </w:r>
    </w:p>
    <w:p w:rsidR="00C87C50" w:rsidRPr="001B3C54" w:rsidRDefault="00C87C50" w:rsidP="00C87C50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87C50" w:rsidRPr="001B3C54" w:rsidRDefault="00C87C50" w:rsidP="00C87C50">
      <w:pPr>
        <w:tabs>
          <w:tab w:val="left" w:pos="9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3C54">
        <w:rPr>
          <w:rFonts w:ascii="Times New Roman" w:hAnsi="Times New Roman" w:cs="Times New Roman"/>
          <w:sz w:val="24"/>
          <w:szCs w:val="24"/>
        </w:rPr>
        <w:t>Председате</w:t>
      </w:r>
      <w:r w:rsidRPr="001B3C54">
        <w:rPr>
          <w:rFonts w:ascii="Times New Roman" w:hAnsi="Times New Roman" w:cs="Times New Roman"/>
          <w:noProof/>
          <w:sz w:val="24"/>
          <w:szCs w:val="24"/>
        </w:rPr>
        <w:t xml:space="preserve">ль первичной  </w:t>
      </w:r>
    </w:p>
    <w:p w:rsidR="00C87C50" w:rsidRPr="001B3C54" w:rsidRDefault="00C87C50" w:rsidP="00C87C50">
      <w:pPr>
        <w:tabs>
          <w:tab w:val="left" w:pos="900"/>
        </w:tabs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B3C54">
        <w:rPr>
          <w:rFonts w:ascii="Times New Roman" w:hAnsi="Times New Roman" w:cs="Times New Roman"/>
          <w:noProof/>
          <w:sz w:val="24"/>
          <w:szCs w:val="24"/>
        </w:rPr>
        <w:t>профсоюзной организации:   Лорсанова  Т.С-А.</w:t>
      </w:r>
    </w:p>
    <w:p w:rsidR="00C87C50" w:rsidRPr="001B3C54" w:rsidRDefault="00C87C50" w:rsidP="00C87C50">
      <w:pPr>
        <w:tabs>
          <w:tab w:val="left" w:pos="141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87C50" w:rsidRPr="001B3C54" w:rsidRDefault="00C87C50" w:rsidP="00C87C50">
      <w:pPr>
        <w:tabs>
          <w:tab w:val="left" w:pos="1410"/>
        </w:tabs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04BDA" w:rsidRPr="001B3C54" w:rsidRDefault="00B04BDA">
      <w:pPr>
        <w:rPr>
          <w:rFonts w:ascii="Times New Roman" w:hAnsi="Times New Roman" w:cs="Times New Roman"/>
          <w:sz w:val="24"/>
          <w:szCs w:val="24"/>
        </w:rPr>
      </w:pPr>
    </w:p>
    <w:sectPr w:rsidR="00B04BDA" w:rsidRPr="001B3C54" w:rsidSect="005D20F2">
      <w:pgSz w:w="11906" w:h="16838"/>
      <w:pgMar w:top="1134" w:right="850" w:bottom="1134" w:left="1701" w:header="708" w:footer="708" w:gutter="0"/>
      <w:pgBorders w:offsetFrom="page">
        <w:top w:val="thinThickSmallGap" w:sz="48" w:space="24" w:color="auto"/>
        <w:left w:val="thinThickSmallGap" w:sz="48" w:space="24" w:color="auto"/>
        <w:bottom w:val="thickThinSmallGap" w:sz="48" w:space="24" w:color="auto"/>
        <w:right w:val="thickThinSmallGap" w:sz="4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84551"/>
    <w:multiLevelType w:val="hybridMultilevel"/>
    <w:tmpl w:val="E0F00CA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871576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">
    <w:nsid w:val="616705B3"/>
    <w:multiLevelType w:val="hybridMultilevel"/>
    <w:tmpl w:val="ADE6DEC8"/>
    <w:lvl w:ilvl="0" w:tplc="6082B484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D47CA"/>
    <w:rsid w:val="00115DBE"/>
    <w:rsid w:val="00162FEB"/>
    <w:rsid w:val="001B3C54"/>
    <w:rsid w:val="001C68C0"/>
    <w:rsid w:val="001D4138"/>
    <w:rsid w:val="002423CE"/>
    <w:rsid w:val="002D3D03"/>
    <w:rsid w:val="002F50B1"/>
    <w:rsid w:val="0039753F"/>
    <w:rsid w:val="003D1808"/>
    <w:rsid w:val="00471DF0"/>
    <w:rsid w:val="00505553"/>
    <w:rsid w:val="00561BB5"/>
    <w:rsid w:val="00590C23"/>
    <w:rsid w:val="005D20F2"/>
    <w:rsid w:val="00791E6C"/>
    <w:rsid w:val="007A4771"/>
    <w:rsid w:val="007B26DE"/>
    <w:rsid w:val="008D12C0"/>
    <w:rsid w:val="00907820"/>
    <w:rsid w:val="00910C08"/>
    <w:rsid w:val="009870FE"/>
    <w:rsid w:val="009B2E03"/>
    <w:rsid w:val="009F2275"/>
    <w:rsid w:val="00A30374"/>
    <w:rsid w:val="00A55B52"/>
    <w:rsid w:val="00B04BDA"/>
    <w:rsid w:val="00BF47AE"/>
    <w:rsid w:val="00C87C50"/>
    <w:rsid w:val="00D10B78"/>
    <w:rsid w:val="00D26B25"/>
    <w:rsid w:val="00DD47CA"/>
    <w:rsid w:val="00EB66A6"/>
    <w:rsid w:val="00FA3238"/>
    <w:rsid w:val="00FD0B56"/>
    <w:rsid w:val="00FF6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B52"/>
  </w:style>
  <w:style w:type="paragraph" w:styleId="1">
    <w:name w:val="heading 1"/>
    <w:basedOn w:val="a"/>
    <w:link w:val="10"/>
    <w:uiPriority w:val="9"/>
    <w:qFormat/>
    <w:rsid w:val="00FA3238"/>
    <w:pPr>
      <w:spacing w:before="75" w:after="75" w:line="240" w:lineRule="auto"/>
      <w:outlineLvl w:val="0"/>
    </w:pPr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238"/>
    <w:rPr>
      <w:rFonts w:ascii="Times New Roman" w:eastAsia="Times New Roman" w:hAnsi="Times New Roman" w:cs="Times New Roman"/>
      <w:b/>
      <w:bCs/>
      <w:color w:val="33626F"/>
      <w:kern w:val="36"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A3238"/>
  </w:style>
  <w:style w:type="paragraph" w:styleId="a3">
    <w:name w:val="Normal (Web)"/>
    <w:basedOn w:val="a"/>
    <w:uiPriority w:val="99"/>
    <w:unhideWhenUsed/>
    <w:rsid w:val="00FA3238"/>
    <w:pPr>
      <w:spacing w:after="180" w:line="240" w:lineRule="auto"/>
    </w:pPr>
    <w:rPr>
      <w:rFonts w:ascii="Verdana" w:eastAsia="Times New Roman" w:hAnsi="Verdana" w:cs="Times New Roman"/>
      <w:color w:val="000000"/>
      <w:sz w:val="18"/>
      <w:szCs w:val="1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A3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238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A3238"/>
    <w:pPr>
      <w:spacing w:after="0" w:line="240" w:lineRule="auto"/>
    </w:pPr>
  </w:style>
  <w:style w:type="paragraph" w:customStyle="1" w:styleId="12">
    <w:name w:val="Абзац списка1"/>
    <w:basedOn w:val="a"/>
    <w:next w:val="a7"/>
    <w:uiPriority w:val="34"/>
    <w:qFormat/>
    <w:rsid w:val="00FA323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7">
    <w:name w:val="List Paragraph"/>
    <w:basedOn w:val="a"/>
    <w:uiPriority w:val="34"/>
    <w:qFormat/>
    <w:rsid w:val="00FA32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3067</Words>
  <Characters>17487</Characters>
  <Application>Microsoft Office Word</Application>
  <DocSecurity>0</DocSecurity>
  <Lines>145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админ</cp:lastModifiedBy>
  <cp:revision>23</cp:revision>
  <cp:lastPrinted>2021-09-03T12:42:00Z</cp:lastPrinted>
  <dcterms:created xsi:type="dcterms:W3CDTF">2021-09-01T12:56:00Z</dcterms:created>
  <dcterms:modified xsi:type="dcterms:W3CDTF">2022-10-25T22:27:00Z</dcterms:modified>
</cp:coreProperties>
</file>