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70" w:rsidRPr="00D96C4E" w:rsidRDefault="000F6DD9" w:rsidP="00D77D70">
      <w:pPr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Приложение № 7</w:t>
      </w:r>
      <w:r w:rsidR="00666B09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к ООП С</w:t>
      </w:r>
      <w:r w:rsidR="00D77D70" w:rsidRPr="00D96C4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ОО</w:t>
      </w:r>
    </w:p>
    <w:bookmarkEnd w:id="0"/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7D70" w:rsidRPr="00CD7480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D7480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D77D70" w:rsidRPr="00CD7480" w:rsidRDefault="00D77D70" w:rsidP="00D77D70">
      <w:pPr>
        <w:ind w:firstLine="426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CD7480">
        <w:rPr>
          <w:rFonts w:ascii="Times New Roman" w:hAnsi="Times New Roman" w:cs="Times New Roman"/>
          <w:b/>
          <w:bCs/>
          <w:color w:val="000000"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Языкознание для всех</w:t>
      </w:r>
      <w:r w:rsidRPr="00CD7480">
        <w:rPr>
          <w:rFonts w:ascii="Times New Roman" w:hAnsi="Times New Roman" w:cs="Times New Roman"/>
          <w:b/>
          <w:bCs/>
          <w:color w:val="000000"/>
          <w:sz w:val="36"/>
          <w:szCs w:val="36"/>
        </w:rPr>
        <w:t>» </w:t>
      </w:r>
      <w:r w:rsidRPr="00CD7480">
        <w:rPr>
          <w:rFonts w:ascii="Times New Roman" w:hAnsi="Times New Roman" w:cs="Times New Roman"/>
          <w:sz w:val="36"/>
          <w:szCs w:val="36"/>
        </w:rPr>
        <w:br/>
      </w:r>
      <w:r w:rsidRPr="00CD7480">
        <w:rPr>
          <w:rFonts w:ascii="Times New Roman" w:hAnsi="Times New Roman" w:cs="Times New Roman"/>
          <w:b/>
          <w:bCs/>
          <w:color w:val="000000"/>
          <w:sz w:val="36"/>
          <w:szCs w:val="36"/>
        </w:rPr>
        <w:t>(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10-11</w:t>
      </w:r>
      <w:r w:rsidRPr="00CD7480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классы)</w:t>
      </w:r>
    </w:p>
    <w:p w:rsidR="00D77D70" w:rsidRPr="00D96C4E" w:rsidRDefault="00D77D70" w:rsidP="00D77D70">
      <w:pPr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D77D70" w:rsidRPr="00D96C4E" w:rsidRDefault="00D77D70" w:rsidP="00D77D70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D77D70" w:rsidRPr="00D96C4E" w:rsidRDefault="00D77D70" w:rsidP="00D77D70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D77D70" w:rsidRDefault="00D77D70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666B09" w:rsidRDefault="00666B09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666B09" w:rsidRDefault="00666B09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666B09" w:rsidRDefault="00666B09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666B09" w:rsidRDefault="00666B09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666B09" w:rsidRPr="00D96C4E" w:rsidRDefault="00666B09" w:rsidP="00D77D70">
      <w:pPr>
        <w:tabs>
          <w:tab w:val="left" w:pos="975"/>
        </w:tabs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</w:p>
    <w:p w:rsidR="00D77D70" w:rsidRPr="00D96C4E" w:rsidRDefault="00D77D70" w:rsidP="00D77D70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D77D70" w:rsidRPr="00D96C4E" w:rsidRDefault="00D77D70" w:rsidP="00D77D70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D77D70" w:rsidRPr="00D96C4E" w:rsidRDefault="00D77D70" w:rsidP="00D77D70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7D70" w:rsidRDefault="00D77D70" w:rsidP="00D77D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1C46A8" w:rsidRPr="001C46A8" w:rsidRDefault="001C46A8" w:rsidP="001C46A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7D70" w:rsidRDefault="00D77D70" w:rsidP="001C46A8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C46A8" w:rsidRPr="001C46A8" w:rsidRDefault="001C46A8" w:rsidP="001C46A8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46A8">
        <w:rPr>
          <w:rFonts w:ascii="Times New Roman" w:eastAsia="Calibri" w:hAnsi="Times New Roman" w:cs="Times New Roman"/>
          <w:b/>
        </w:rPr>
        <w:lastRenderedPageBreak/>
        <w:t>Пояснительная записка</w:t>
      </w:r>
    </w:p>
    <w:p w:rsidR="001C46A8" w:rsidRPr="001C46A8" w:rsidRDefault="001C46A8" w:rsidP="001C46A8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6A8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Pr="001C46A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77D70">
        <w:rPr>
          <w:rFonts w:ascii="Times New Roman" w:eastAsia="Calibri" w:hAnsi="Times New Roman" w:cs="Times New Roman"/>
          <w:b/>
          <w:sz w:val="24"/>
          <w:szCs w:val="24"/>
        </w:rPr>
        <w:t>Языкознание для всех</w:t>
      </w:r>
      <w:r w:rsidRPr="001C46A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разработана на основе  авторской программы Т. В. Потёмкина. Русский язык  10-11 классы.   Культура устной и письменной речи.</w:t>
      </w:r>
    </w:p>
    <w:p w:rsidR="001C46A8" w:rsidRPr="001C46A8" w:rsidRDefault="001C46A8" w:rsidP="001C46A8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Calibri" w:hAnsi="Times New Roman" w:cs="Times New Roman"/>
          <w:b/>
        </w:rPr>
        <w:t>Назначение программы: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в процессе обучения на основе данной программы учащиеся должны глубже осмыслить функции языка как средства выражения понятий, мыслей и средства общения между людьми, углубить знания о стилистическом расслоении современного русского языка, о качествах литературной речи, о нормах и наиболее выразительных средствах русского литературного языка. Анализируя речевые погрешности, причины их появления, данная программа знакомит учащихся с элементами и качествами правильной речи, предлагает более осмысленно относиться к правильному выбору слов, их форм и построению синтаксических конструкций.</w:t>
      </w:r>
    </w:p>
    <w:p w:rsidR="001C46A8" w:rsidRPr="001C46A8" w:rsidRDefault="001C46A8" w:rsidP="001C4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    Программа внеурочной деятельности помогает отработать у учащихся навыки по орфографии, лексике, </w:t>
      </w:r>
      <w:proofErr w:type="spellStart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морфемике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, словообразованию, морфологии и орфоэпии. Повторить и обобщить знания по синтаксису и пунктуации. </w:t>
      </w:r>
    </w:p>
    <w:p w:rsidR="001C46A8" w:rsidRPr="001C46A8" w:rsidRDefault="001C46A8" w:rsidP="001C4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На занятиях «Культура речи» учащимся предоставляется возможность выступать с устными  сообщениями по различным темам, пользоваться словарями-справочниками, вести работу по устранению речевых ошибок.</w:t>
      </w:r>
    </w:p>
    <w:p w:rsidR="001C46A8" w:rsidRPr="001C46A8" w:rsidRDefault="001C46A8" w:rsidP="001C46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1C46A8" w:rsidRPr="001C46A8" w:rsidRDefault="001C46A8" w:rsidP="001C46A8">
      <w:pPr>
        <w:spacing w:after="2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Актуальность  данной программы обусловлена тем, что содержание курса нацелено на более глубокое, чем позволяет школьная программа, изучение ряда сложных разделов стилистики. Это должно способствовать совершенствованию устной и письменной речи обучающихся, самостоятельности в работе над сочинениями и углубленной подготовке к Государственной (итоговой) аттестации выпускников общеобразовательных учреждений в форме  ЕГЭ. А в дальнейшем будет залогом успешности на рынке труда.</w:t>
      </w:r>
    </w:p>
    <w:p w:rsidR="001C46A8" w:rsidRPr="001C46A8" w:rsidRDefault="001C46A8" w:rsidP="001C46A8">
      <w:pPr>
        <w:spacing w:after="0" w:line="240" w:lineRule="auto"/>
        <w:rPr>
          <w:rFonts w:ascii="Times New Roman" w:eastAsia="Calibri" w:hAnsi="Times New Roman" w:cs="Times New Roman"/>
        </w:rPr>
      </w:pPr>
      <w:r w:rsidRPr="001C46A8">
        <w:rPr>
          <w:rFonts w:ascii="Times New Roman" w:eastAsia="Calibri" w:hAnsi="Times New Roman" w:cs="Times New Roman"/>
        </w:rPr>
        <w:t>Программа внеурочной деятельности «</w:t>
      </w:r>
      <w:r w:rsidR="001D46C7">
        <w:rPr>
          <w:rFonts w:ascii="Times New Roman" w:eastAsia="Calibri" w:hAnsi="Times New Roman" w:cs="Times New Roman"/>
        </w:rPr>
        <w:t>Языкознание для всех</w:t>
      </w:r>
      <w:r w:rsidRPr="001C46A8">
        <w:rPr>
          <w:rFonts w:ascii="Times New Roman" w:eastAsia="Calibri" w:hAnsi="Times New Roman" w:cs="Times New Roman"/>
        </w:rPr>
        <w:t>» является тематической и ориентирована на учащихся 10, 11  классов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C46A8">
        <w:rPr>
          <w:rFonts w:ascii="Times New Roman" w:eastAsia="Times New Roman" w:hAnsi="Times New Roman" w:cs="Times New Roman"/>
          <w:b/>
          <w:lang w:eastAsia="ru-RU"/>
        </w:rPr>
        <w:t>Количество часов в год: 3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1C46A8">
        <w:rPr>
          <w:rFonts w:ascii="Times New Roman" w:eastAsia="Times New Roman" w:hAnsi="Times New Roman" w:cs="Times New Roman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lang w:eastAsia="ru-RU"/>
        </w:rPr>
        <w:t>а</w:t>
      </w:r>
    </w:p>
    <w:p w:rsidR="001C46A8" w:rsidRPr="001C46A8" w:rsidRDefault="001C46A8" w:rsidP="001C46A8">
      <w:pPr>
        <w:tabs>
          <w:tab w:val="left" w:pos="2900"/>
        </w:tabs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lang w:eastAsia="ru-RU"/>
        </w:rPr>
        <w:t>Количество часов в неделю: 1</w:t>
      </w:r>
      <w:r w:rsidRPr="001C46A8">
        <w:rPr>
          <w:rFonts w:ascii="Times New Roman" w:eastAsia="Times New Roman" w:hAnsi="Times New Roman" w:cs="Times New Roman"/>
          <w:lang w:eastAsia="ru-RU"/>
        </w:rPr>
        <w:t xml:space="preserve"> час в неделю. </w:t>
      </w:r>
    </w:p>
    <w:p w:rsidR="001C46A8" w:rsidRPr="001C46A8" w:rsidRDefault="001C46A8" w:rsidP="001C46A8">
      <w:pPr>
        <w:tabs>
          <w:tab w:val="left" w:pos="2900"/>
        </w:tabs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lang w:eastAsia="ru-RU"/>
        </w:rPr>
        <w:t>Продолжительность занятия</w:t>
      </w:r>
      <w:r w:rsidRPr="001C46A8">
        <w:rPr>
          <w:rFonts w:ascii="Times New Roman" w:eastAsia="Times New Roman" w:hAnsi="Times New Roman" w:cs="Times New Roman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C46A8">
        <w:rPr>
          <w:rFonts w:ascii="Times New Roman" w:eastAsia="Times New Roman" w:hAnsi="Times New Roman" w:cs="Times New Roman"/>
          <w:lang w:eastAsia="ru-RU"/>
        </w:rPr>
        <w:t xml:space="preserve">0 минут. </w:t>
      </w:r>
    </w:p>
    <w:p w:rsidR="001C46A8" w:rsidRPr="001C46A8" w:rsidRDefault="001C46A8" w:rsidP="001C46A8">
      <w:pPr>
        <w:spacing w:after="200" w:line="240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Основная </w:t>
      </w:r>
      <w:r w:rsidRPr="001C46A8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цель курса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– повысить уровень культуры речи учащихся, сформировать у них необходимые практические навыки по овладению </w:t>
      </w: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t>нормами русского литературного языка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. Развивать умение видеть в собственной речи, речи собеседников, выступающих по радио и телевидению отступления от нормы русского литературного языка, формировать умения и навыки связного изложения мыслей в устной и письменной речи.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направлена на достижение следующих </w:t>
      </w:r>
      <w:r w:rsidRPr="001C46A8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задач: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- вырабатывать навыки отбора и употребления языковых средств в процессе речевого общения;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- помочь учащимся сформировать сознательное отношение к их использованию в речевой практике в соответствии с коммуникативными задачами;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- формирование знаний и применение правил языкового поведения в конкретных ситуациях;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- пользование нормативными словарями и справочной литературой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bCs/>
          <w:lang w:eastAsia="ru-RU"/>
        </w:rPr>
        <w:t>Методы: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теоретический материал,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упражнения практического характера,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контрольные вопросы,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тесты,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творческие задания.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 Теоретический материал нацелен на представление современных взглядов, касающихся русского языка и культуры речи в начале </w:t>
      </w:r>
      <w:r w:rsidRPr="001C46A8">
        <w:rPr>
          <w:rFonts w:ascii="Times New Roman" w:eastAsia="Times New Roman" w:hAnsi="Times New Roman" w:cs="Times New Roman"/>
          <w:color w:val="000000"/>
          <w:lang w:val="en-US" w:eastAsia="ru-RU"/>
        </w:rPr>
        <w:t>XXI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века, что позволяет углубить знания учащихся в этой области, а также дает возможность учителю использовать такие приемы, как лекция, беседа, выступления учащихся по материалам рекомендованной учебной литературы.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    Использование системы упражнений и заданий позволяет отбирать языковой материал для собственной речи, владеть навыками редактирования текста с целью расширения поставленных различного рода задач.  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   Практические упражнения ориентированы на задания по культуре речи материалов ЕГЭ по русскому языку.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     Контрольные вопросы служат систематизации и обобщению полученной информации, являются стимулом для самостоятельной работы учащихся, позволяют сконцентрировать внимание на наиболее важных аспектах изучаемого материала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Формы: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лекции-беседы, практические занятия, самостоятельная работа учащихся.</w:t>
      </w: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t>Планируемые результаты в освоении курса: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Личностными результатами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освоения обучающимися программы по русскому языку являются:    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2) осознание эстетической ценности русского языка; уважительное отношение к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t>Метапредметными результатами освоения  программы по русскому  языку являются: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1) владение  видами речевой деятельности: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Аудирование и чтение: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говорение и письмо: 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• владение различными видами монолога (повествование, описание, рассуждение);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b/>
          <w:color w:val="000000"/>
          <w:lang w:eastAsia="ru-RU"/>
        </w:rPr>
        <w:t>Предметными результатами освоения программы по русскому  языку являются: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1) понимание места русского языка в системе гуманитарных наук и его роли в образовании в целом;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2) усвоение основ научных знаний о русском языке; понимание взаимосвязи его уровней и единиц;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D46C7" w:rsidRDefault="001D46C7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D46C7" w:rsidRDefault="001D46C7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D46C7" w:rsidRPr="001C46A8" w:rsidRDefault="001D46C7" w:rsidP="001C46A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6A8" w:rsidRPr="001C46A8" w:rsidRDefault="001C46A8" w:rsidP="001C46A8">
      <w:pPr>
        <w:spacing w:before="267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46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программы курса внеурочной деятельности для 10 класс</w:t>
      </w:r>
    </w:p>
    <w:p w:rsidR="001C46A8" w:rsidRPr="001C46A8" w:rsidRDefault="001C46A8" w:rsidP="001C46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3106"/>
        <w:gridCol w:w="1277"/>
        <w:gridCol w:w="1418"/>
        <w:gridCol w:w="1277"/>
        <w:gridCol w:w="2411"/>
      </w:tblGrid>
      <w:tr w:rsidR="001C46A8" w:rsidRPr="001C46A8" w:rsidTr="001C46A8">
        <w:trPr>
          <w:trHeight w:val="271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Название раздела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 xml:space="preserve">Количество часов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В том числе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Сроки изучения</w:t>
            </w:r>
          </w:p>
        </w:tc>
      </w:tr>
      <w:tr w:rsidR="001C46A8" w:rsidRPr="001C46A8" w:rsidTr="001C46A8">
        <w:trPr>
          <w:trHeight w:val="408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теоретические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практические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b/>
              </w:rPr>
            </w:pPr>
          </w:p>
        </w:tc>
      </w:tr>
      <w:tr w:rsidR="001C46A8" w:rsidRPr="001C46A8" w:rsidTr="001C46A8">
        <w:trPr>
          <w:trHeight w:val="37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hd w:val="clear" w:color="auto" w:fill="FFFFFF"/>
              <w:spacing w:before="120" w:line="216" w:lineRule="exact"/>
              <w:ind w:right="5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Язык и речь. Культура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Русская акцентология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28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Стилистические нормы.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33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Целесообразность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Точность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18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Уместность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Действенность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24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Невербальное общение.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lang w:eastAsia="ru-RU"/>
              </w:rPr>
              <w:t>Итоговое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42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before="267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46A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 курса внеурочной деятельности  для 11  класс</w:t>
      </w:r>
    </w:p>
    <w:p w:rsidR="001C46A8" w:rsidRPr="001C46A8" w:rsidRDefault="001C46A8" w:rsidP="001C46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3389"/>
        <w:gridCol w:w="1419"/>
        <w:gridCol w:w="1418"/>
        <w:gridCol w:w="1277"/>
        <w:gridCol w:w="1986"/>
      </w:tblGrid>
      <w:tr w:rsidR="001C46A8" w:rsidRPr="001C46A8" w:rsidTr="001C46A8">
        <w:trPr>
          <w:trHeight w:val="271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Название раздела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 xml:space="preserve">Количество часов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В том числе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pacing w:before="267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Сроки изучения</w:t>
            </w:r>
          </w:p>
        </w:tc>
      </w:tr>
      <w:tr w:rsidR="001C46A8" w:rsidRPr="001C46A8" w:rsidTr="001C46A8">
        <w:trPr>
          <w:trHeight w:val="408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теоретические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1C46A8">
              <w:rPr>
                <w:rFonts w:ascii="Times New Roman" w:eastAsia="Times New Roman" w:hAnsi="Times New Roman"/>
                <w:b/>
                <w:bCs/>
              </w:rPr>
              <w:t>практические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b/>
              </w:rPr>
            </w:pPr>
          </w:p>
        </w:tc>
      </w:tr>
      <w:tr w:rsidR="001C46A8" w:rsidRPr="001C46A8" w:rsidTr="001C46A8">
        <w:trPr>
          <w:trHeight w:val="37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shd w:val="clear" w:color="auto" w:fill="FFFFFF"/>
              <w:spacing w:before="120" w:line="216" w:lineRule="exact"/>
              <w:ind w:right="5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 и культура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color w:val="000000"/>
                <w:lang w:eastAsia="ru-RU"/>
              </w:rPr>
              <w:t>Всегда ли понятна и выразительна ваша речь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Точность словоупотребления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33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Язык и культура общения сегодня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  <w:r w:rsidRPr="001C46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lang w:eastAsia="ru-RU"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  <w:r w:rsidRPr="001C46A8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</w:rPr>
            </w:pPr>
          </w:p>
        </w:tc>
      </w:tr>
      <w:tr w:rsidR="001C46A8" w:rsidRPr="001C46A8" w:rsidTr="001C46A8">
        <w:trPr>
          <w:trHeight w:val="42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46A8">
              <w:rPr>
                <w:rFonts w:ascii="Times New Roman" w:eastAsia="Times New Roman" w:hAnsi="Times New Roman"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tabs>
                <w:tab w:val="left" w:pos="30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A8" w:rsidRPr="001C46A8" w:rsidRDefault="001C46A8" w:rsidP="001C4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sectPr w:rsidR="001C46A8" w:rsidRPr="001C46A8">
          <w:pgSz w:w="11906" w:h="16838"/>
          <w:pgMar w:top="567" w:right="624" w:bottom="624" w:left="624" w:header="709" w:footer="709" w:gutter="0"/>
          <w:cols w:space="720"/>
        </w:sectPr>
      </w:pPr>
    </w:p>
    <w:p w:rsidR="001C46A8" w:rsidRPr="001C46A8" w:rsidRDefault="001C46A8" w:rsidP="001C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46A8" w:rsidRPr="001C46A8" w:rsidRDefault="001C46A8" w:rsidP="001C46A8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46A8">
        <w:rPr>
          <w:rFonts w:ascii="Times New Roman" w:eastAsia="Calibri" w:hAnsi="Times New Roman" w:cs="Times New Roman"/>
          <w:b/>
        </w:rPr>
        <w:t xml:space="preserve">Информационно – методическое обеспечение </w:t>
      </w:r>
    </w:p>
    <w:p w:rsidR="001C46A8" w:rsidRPr="001C46A8" w:rsidRDefault="001C46A8" w:rsidP="001C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46A8" w:rsidRPr="001C46A8" w:rsidRDefault="001C46A8" w:rsidP="001C4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6A8">
        <w:rPr>
          <w:rFonts w:ascii="Times New Roman" w:eastAsia="Times New Roman" w:hAnsi="Times New Roman" w:cs="Times New Roman"/>
          <w:b/>
          <w:lang w:eastAsia="ru-RU"/>
        </w:rPr>
        <w:t xml:space="preserve">Основная </w:t>
      </w:r>
      <w:r w:rsidRPr="001C46A8">
        <w:rPr>
          <w:rFonts w:ascii="Times New Roman" w:eastAsia="Times New Roman" w:hAnsi="Times New Roman" w:cs="Times New Roman"/>
          <w:b/>
          <w:bCs/>
          <w:lang w:eastAsia="ru-RU"/>
        </w:rPr>
        <w:t>литература</w:t>
      </w:r>
    </w:p>
    <w:p w:rsidR="001C46A8" w:rsidRPr="001C46A8" w:rsidRDefault="001C46A8" w:rsidP="001C46A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Введенская Л.А., Павлова Л.Г. Культура и искусство речи. Ростов-на-Дону, 1998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Головин Б.Н. Как говорить правильно. Заметки о культуре русской речи. М.,1998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Львов В.В. Обучение нормам произношения и ударения в средней школе. М.,1989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Москвин В.П. Стилистика русского языка. Волгоград, 2000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Сергеев Ф.П. О культуре русской речи. Волгоград, 1999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Сергеев Ф.П. Речевые ошибки и их предупреждение. Волгоград, 2002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Скворцов Л.И. Экология слова, или поговорим о культуре русской речи. М., 1996 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Формановская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Н.И. Речевой этикет и культура общения. М., 1989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Е. В. </w:t>
      </w:r>
      <w:proofErr w:type="spellStart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Любичева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. Русский язык. 10-11 классы. Методические материалы для проведения уроков.</w:t>
      </w:r>
    </w:p>
    <w:p w:rsidR="001C46A8" w:rsidRPr="001C46A8" w:rsidRDefault="001C46A8" w:rsidP="001C46A8">
      <w:pPr>
        <w:spacing w:after="0" w:line="276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C46A8">
        <w:rPr>
          <w:rFonts w:ascii="Times New Roman" w:eastAsia="Times New Roman" w:hAnsi="Times New Roman" w:cs="Times New Roman"/>
          <w:color w:val="333333"/>
          <w:lang w:eastAsia="ru-RU"/>
        </w:rPr>
        <w:t>Т. В. Потёмкина. Русский язык  10-11 классы</w:t>
      </w:r>
      <w:r w:rsidRPr="001C46A8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.   </w:t>
      </w:r>
      <w:r w:rsidRPr="001C46A8">
        <w:rPr>
          <w:rFonts w:ascii="Times New Roman" w:eastAsia="Times New Roman" w:hAnsi="Times New Roman" w:cs="Times New Roman"/>
          <w:color w:val="333333"/>
          <w:lang w:eastAsia="ru-RU"/>
        </w:rPr>
        <w:t>Культура устной и письменной речи.</w:t>
      </w:r>
    </w:p>
    <w:p w:rsidR="001C46A8" w:rsidRPr="001C46A8" w:rsidRDefault="001C46A8" w:rsidP="001C46A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46A8" w:rsidRPr="001C46A8" w:rsidRDefault="001C46A8" w:rsidP="001C46A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6A8">
        <w:rPr>
          <w:rFonts w:ascii="Times New Roman" w:eastAsia="Times New Roman" w:hAnsi="Times New Roman" w:cs="Times New Roman"/>
          <w:b/>
          <w:lang w:eastAsia="ru-RU"/>
        </w:rPr>
        <w:t xml:space="preserve">Дополнительная </w:t>
      </w:r>
      <w:r w:rsidRPr="001C46A8">
        <w:rPr>
          <w:rFonts w:ascii="Times New Roman" w:eastAsia="Times New Roman" w:hAnsi="Times New Roman" w:cs="Times New Roman"/>
          <w:b/>
          <w:bCs/>
          <w:lang w:eastAsia="ru-RU"/>
        </w:rPr>
        <w:t>литература</w:t>
      </w:r>
    </w:p>
    <w:p w:rsidR="001C46A8" w:rsidRPr="001C46A8" w:rsidRDefault="001C46A8" w:rsidP="001C46A8">
      <w:pPr>
        <w:shd w:val="clear" w:color="auto" w:fill="FFFFFF"/>
        <w:spacing w:before="125"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Александрова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А.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Словарь синонимов русского язы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ка. — М., 1998.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Ашукин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С., </w:t>
      </w: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Ашукина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М. Г.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Крылатые слова: Лите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ратурные цитаты. Образные выражения. - П., 1988.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Букчина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Б. 3., </w:t>
      </w: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Калакуцкая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Л. П.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Слитно или раз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дельно? Словарь-справочник. — М., 1998.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5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color w:val="000000"/>
          <w:lang w:eastAsia="ru-RU"/>
        </w:rPr>
        <w:t>Введенская Л. А.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Словарь ударений для дикторов радио и телевидения. – М., 2003.</w:t>
      </w:r>
    </w:p>
    <w:p w:rsidR="001C46A8" w:rsidRPr="001C46A8" w:rsidRDefault="001C46A8" w:rsidP="001C46A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Еськова Я. А.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Краткий словарь трудностей русского языка: Грамматические формы. Ударение. — М., 1994.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5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Жуков В. П., Сидоренко М. И., Шкляров </w:t>
      </w:r>
      <w:r w:rsidRPr="001C46A8">
        <w:rPr>
          <w:rFonts w:ascii="Times New Roman" w:eastAsia="Times New Roman" w:hAnsi="Times New Roman" w:cs="Times New Roman"/>
          <w:i/>
          <w:color w:val="000000"/>
          <w:lang w:eastAsia="ru-RU"/>
        </w:rPr>
        <w:t>Б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Г.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Сло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варь фразеологических синонимов русского языка. — М.,1987.</w:t>
      </w:r>
    </w:p>
    <w:p w:rsidR="001C46A8" w:rsidRPr="001C46A8" w:rsidRDefault="001C46A8" w:rsidP="001C46A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Жуков В. П., Жуков А. В.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Школьный фразеологиче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словарь русского языка. — М., 1994.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4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Зимин В. И. </w:t>
      </w:r>
      <w:r w:rsidRPr="001C46A8">
        <w:rPr>
          <w:rFonts w:ascii="Times New Roman" w:eastAsia="Times New Roman" w:hAnsi="Times New Roman" w:cs="Times New Roman"/>
          <w:iCs/>
          <w:color w:val="000000"/>
          <w:lang w:eastAsia="ru-RU"/>
        </w:rPr>
        <w:t>и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др. Русские пословицы и поговорки: Учебный словарь. — М., 1994.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5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Лапатухин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М. С., </w:t>
      </w: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Скорлуповская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Е. В., </w:t>
      </w: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Снетова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Г. П.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Школьный толковый словарь русского языка. — М., 1998.</w:t>
      </w:r>
    </w:p>
    <w:p w:rsidR="001C46A8" w:rsidRPr="001C46A8" w:rsidRDefault="001C46A8" w:rsidP="001C46A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Львов М. Р.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Школьный словарь антонимов русского языка. — М., 1998.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Одинцов В. В., Иванов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В.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В., </w:t>
      </w: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Смолицкая</w:t>
      </w:r>
      <w:proofErr w:type="spellEnd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Г. П.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словарь иностранных слов. — М., 1994.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Орфоэпический словарь русского языка: Произно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шение, ударение, грамматические формы / Под ред. Р. И. Аванесова. — М., 1989.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4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Панов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Б.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Г., Текучев А. В.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Школьный грамматико-орфографический словарь русского языка. — М., 1991.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Розенталь Д. Э., Теленкова М. А.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Словарь труднос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тей русского языка.— М., 1998.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Русский орфографический словарь. — М., 1999.</w:t>
      </w:r>
    </w:p>
    <w:p w:rsidR="001C46A8" w:rsidRPr="001C46A8" w:rsidRDefault="001C46A8" w:rsidP="001C46A8">
      <w:pPr>
        <w:shd w:val="clear" w:color="auto" w:fill="FFFFFF"/>
        <w:spacing w:after="0" w:line="276" w:lineRule="auto"/>
        <w:ind w:right="5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Современный толковый словарь русского языка / Под ред. С. А. Кузнецова. — СПб, 2001.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Тихонов А.Н., Тихонова Е. Н., Тихонов С. А.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Сло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варь-справочник по русскому языку. Правописание, про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изношение, ударение, словообразование, </w:t>
      </w:r>
      <w:proofErr w:type="spellStart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морфемика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, гра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мматика, частота употребления слов.— М., 1995.</w:t>
      </w:r>
    </w:p>
    <w:p w:rsidR="001C46A8" w:rsidRPr="001C46A8" w:rsidRDefault="001C46A8" w:rsidP="001C46A8">
      <w:pPr>
        <w:shd w:val="clear" w:color="auto" w:fill="FFFFFF"/>
        <w:spacing w:before="10"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Шанский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proofErr w:type="spellEnd"/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 xml:space="preserve">. М., </w:t>
      </w:r>
      <w:r w:rsidRPr="001C46A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Зимин В. И., Филиппов А. В. 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Школь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фразеологический словарь русского языка. — М., 1997.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0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Энциклопедический словарь юного филолога (Языко</w:t>
      </w: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знание).— М., 1984.</w:t>
      </w:r>
    </w:p>
    <w:p w:rsidR="001C46A8" w:rsidRPr="001C46A8" w:rsidRDefault="001C46A8" w:rsidP="001C46A8">
      <w:pPr>
        <w:shd w:val="clear" w:color="auto" w:fill="FFFFFF"/>
        <w:spacing w:before="5" w:after="0" w:line="276" w:lineRule="auto"/>
        <w:ind w:right="19"/>
        <w:rPr>
          <w:rFonts w:ascii="Times New Roman" w:eastAsia="Times New Roman" w:hAnsi="Times New Roman" w:cs="Times New Roman"/>
          <w:lang w:eastAsia="ru-RU"/>
        </w:rPr>
      </w:pPr>
      <w:r w:rsidRPr="001C46A8">
        <w:rPr>
          <w:rFonts w:ascii="Times New Roman" w:eastAsia="Times New Roman" w:hAnsi="Times New Roman" w:cs="Times New Roman"/>
          <w:color w:val="000000"/>
          <w:lang w:eastAsia="ru-RU"/>
        </w:rPr>
        <w:t>Энциклопедический словарь юного литературоведа.— М., 1988.</w:t>
      </w:r>
    </w:p>
    <w:p w:rsidR="001C46A8" w:rsidRPr="001C46A8" w:rsidRDefault="001C46A8" w:rsidP="001C46A8">
      <w:pPr>
        <w:spacing w:after="200" w:line="240" w:lineRule="auto"/>
        <w:rPr>
          <w:rFonts w:ascii="Calibri" w:eastAsia="Calibri" w:hAnsi="Calibri" w:cs="Times New Roman"/>
        </w:rPr>
      </w:pPr>
    </w:p>
    <w:p w:rsidR="001C46A8" w:rsidRPr="001C46A8" w:rsidRDefault="001C46A8" w:rsidP="001C46A8">
      <w:pPr>
        <w:spacing w:after="200" w:line="276" w:lineRule="auto"/>
        <w:rPr>
          <w:rFonts w:ascii="Calibri" w:eastAsia="Calibri" w:hAnsi="Calibri" w:cs="Times New Roman"/>
        </w:rPr>
      </w:pPr>
    </w:p>
    <w:sectPr w:rsidR="001C46A8" w:rsidRPr="001C46A8" w:rsidSect="00F2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76C57"/>
    <w:multiLevelType w:val="hybridMultilevel"/>
    <w:tmpl w:val="38F688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073"/>
    <w:rsid w:val="000104AB"/>
    <w:rsid w:val="000F6DD9"/>
    <w:rsid w:val="001C46A8"/>
    <w:rsid w:val="001D46C7"/>
    <w:rsid w:val="00592073"/>
    <w:rsid w:val="00666B09"/>
    <w:rsid w:val="00D77D70"/>
    <w:rsid w:val="00F241C1"/>
    <w:rsid w:val="00FA2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FF21"/>
  <w15:docId w15:val="{92A432AF-43AB-4283-B14F-2B9E8FE3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46A8"/>
  </w:style>
  <w:style w:type="paragraph" w:customStyle="1" w:styleId="msonormal0">
    <w:name w:val="msonormal"/>
    <w:basedOn w:val="a"/>
    <w:rsid w:val="001C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C46A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C46A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1C46A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C46A8"/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8"/>
    <w:uiPriority w:val="1"/>
    <w:locked/>
    <w:rsid w:val="001C4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link w:val="a7"/>
    <w:uiPriority w:val="1"/>
    <w:qFormat/>
    <w:rsid w:val="001C4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1C4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C46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1C46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Турпал</cp:lastModifiedBy>
  <cp:revision>7</cp:revision>
  <dcterms:created xsi:type="dcterms:W3CDTF">2022-11-09T14:12:00Z</dcterms:created>
  <dcterms:modified xsi:type="dcterms:W3CDTF">2024-09-20T14:00:00Z</dcterms:modified>
</cp:coreProperties>
</file>